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204" w:rsidRDefault="00760204" w:rsidP="00CC5B71">
      <w:pPr>
        <w:spacing w:line="360" w:lineRule="auto"/>
        <w:rPr>
          <w:rFonts w:ascii="Garamond" w:hAnsi="Garamond"/>
          <w:b/>
          <w:color w:val="996600"/>
          <w:sz w:val="36"/>
          <w:szCs w:val="22"/>
        </w:rPr>
      </w:pPr>
    </w:p>
    <w:p w:rsidR="00AB35BE" w:rsidRPr="000B5747" w:rsidRDefault="00AB35BE" w:rsidP="00CC5B71">
      <w:pPr>
        <w:spacing w:line="360" w:lineRule="auto"/>
        <w:rPr>
          <w:rFonts w:ascii="Garamond" w:hAnsi="Garamond"/>
          <w:b/>
          <w:color w:val="996600"/>
          <w:sz w:val="36"/>
          <w:szCs w:val="22"/>
        </w:rPr>
      </w:pPr>
      <w:bookmarkStart w:id="0" w:name="_GoBack"/>
      <w:bookmarkEnd w:id="0"/>
      <w:r w:rsidRPr="00AB35BE">
        <w:rPr>
          <w:rFonts w:ascii="Garamond" w:hAnsi="Garamond"/>
          <w:b/>
          <w:color w:val="996600"/>
          <w:sz w:val="36"/>
          <w:szCs w:val="22"/>
        </w:rPr>
        <w:t>Presseinformation</w:t>
      </w:r>
    </w:p>
    <w:p w:rsidR="00AB35BE" w:rsidRPr="00E221C4" w:rsidRDefault="00AB35BE" w:rsidP="00CC5B71">
      <w:pPr>
        <w:spacing w:line="360" w:lineRule="auto"/>
        <w:rPr>
          <w:rFonts w:cs="Arial"/>
          <w:sz w:val="22"/>
          <w:szCs w:val="22"/>
        </w:rPr>
      </w:pPr>
    </w:p>
    <w:p w:rsidR="00990C9D" w:rsidRDefault="00990C9D" w:rsidP="009A00C5">
      <w:pPr>
        <w:pStyle w:val="berschrift1"/>
        <w:spacing w:before="0" w:after="120" w:line="360" w:lineRule="auto"/>
        <w:ind w:left="0"/>
        <w:rPr>
          <w:rFonts w:ascii="Arial" w:hAnsi="Arial" w:cs="Arial"/>
          <w:bCs/>
          <w:color w:val="000000"/>
          <w:spacing w:val="0"/>
          <w:sz w:val="20"/>
        </w:rPr>
      </w:pPr>
      <w:r>
        <w:rPr>
          <w:rFonts w:ascii="Arial" w:hAnsi="Arial" w:cs="Arial"/>
          <w:bCs/>
          <w:color w:val="000000"/>
          <w:spacing w:val="0"/>
          <w:sz w:val="28"/>
        </w:rPr>
        <w:t>Neue</w:t>
      </w:r>
      <w:r w:rsidR="00EE345B">
        <w:rPr>
          <w:rFonts w:ascii="Arial" w:hAnsi="Arial" w:cs="Arial"/>
          <w:bCs/>
          <w:color w:val="000000"/>
          <w:spacing w:val="0"/>
          <w:sz w:val="28"/>
        </w:rPr>
        <w:t xml:space="preserve"> </w:t>
      </w:r>
      <w:r>
        <w:rPr>
          <w:rFonts w:ascii="Arial" w:hAnsi="Arial" w:cs="Arial"/>
          <w:bCs/>
          <w:color w:val="000000"/>
          <w:spacing w:val="0"/>
          <w:sz w:val="28"/>
        </w:rPr>
        <w:t>Weinbotschafter</w:t>
      </w:r>
      <w:r w:rsidR="00EE345B">
        <w:rPr>
          <w:rFonts w:ascii="Arial" w:hAnsi="Arial" w:cs="Arial"/>
          <w:bCs/>
          <w:color w:val="000000"/>
          <w:spacing w:val="0"/>
          <w:sz w:val="28"/>
        </w:rPr>
        <w:t xml:space="preserve"> für </w:t>
      </w:r>
      <w:r>
        <w:rPr>
          <w:rFonts w:ascii="Arial" w:hAnsi="Arial" w:cs="Arial"/>
          <w:bCs/>
          <w:color w:val="000000"/>
          <w:spacing w:val="0"/>
          <w:sz w:val="28"/>
        </w:rPr>
        <w:t>die Weinregionen in Baden-</w:t>
      </w:r>
      <w:r w:rsidR="00EE345B">
        <w:rPr>
          <w:rFonts w:ascii="Arial" w:hAnsi="Arial" w:cs="Arial"/>
          <w:bCs/>
          <w:color w:val="000000"/>
          <w:spacing w:val="0"/>
          <w:sz w:val="28"/>
        </w:rPr>
        <w:t>Württemberg</w:t>
      </w:r>
      <w:r w:rsidR="009A00C5">
        <w:rPr>
          <w:rFonts w:ascii="Arial" w:hAnsi="Arial" w:cs="Arial"/>
          <w:bCs/>
          <w:color w:val="000000"/>
          <w:spacing w:val="0"/>
          <w:sz w:val="24"/>
        </w:rPr>
        <w:br/>
      </w:r>
      <w:r>
        <w:rPr>
          <w:rFonts w:ascii="Arial" w:hAnsi="Arial" w:cs="Arial"/>
          <w:bCs/>
          <w:color w:val="000000"/>
          <w:spacing w:val="0"/>
          <w:sz w:val="20"/>
        </w:rPr>
        <w:t>26 Absolventen schließen die Ausbildung zum Weinerlebnisführer Baden-Württemberg an der ältesten Weinbauschule Deutschlands mit Erfolg ab.</w:t>
      </w:r>
    </w:p>
    <w:p w:rsidR="00AF6E64" w:rsidRPr="009A00C5" w:rsidRDefault="00AF6E64" w:rsidP="00CC5B71">
      <w:pPr>
        <w:spacing w:line="360" w:lineRule="auto"/>
        <w:jc w:val="right"/>
        <w:rPr>
          <w:rFonts w:cs="Arial"/>
          <w:sz w:val="20"/>
        </w:rPr>
      </w:pPr>
      <w:r w:rsidRPr="009A00C5">
        <w:rPr>
          <w:rFonts w:cs="Arial"/>
          <w:sz w:val="20"/>
        </w:rPr>
        <w:t xml:space="preserve">Weinsberg, den </w:t>
      </w:r>
      <w:r w:rsidR="00990C9D">
        <w:rPr>
          <w:rFonts w:cs="Arial"/>
          <w:sz w:val="20"/>
        </w:rPr>
        <w:t>13</w:t>
      </w:r>
      <w:r w:rsidR="00AB35BE" w:rsidRPr="009A00C5">
        <w:rPr>
          <w:rFonts w:cs="Arial"/>
          <w:sz w:val="20"/>
        </w:rPr>
        <w:t>.</w:t>
      </w:r>
      <w:r w:rsidR="00D042B4" w:rsidRPr="009A00C5">
        <w:rPr>
          <w:rFonts w:cs="Arial"/>
          <w:sz w:val="20"/>
        </w:rPr>
        <w:t xml:space="preserve"> </w:t>
      </w:r>
      <w:r w:rsidR="0022436C" w:rsidRPr="009A00C5">
        <w:rPr>
          <w:rFonts w:cs="Arial"/>
          <w:sz w:val="20"/>
        </w:rPr>
        <w:t>Mai</w:t>
      </w:r>
      <w:r w:rsidR="00990C9D">
        <w:rPr>
          <w:rFonts w:cs="Arial"/>
          <w:sz w:val="20"/>
        </w:rPr>
        <w:t xml:space="preserve"> 2020</w:t>
      </w:r>
    </w:p>
    <w:p w:rsidR="00AF6E64" w:rsidRPr="009A00C5" w:rsidRDefault="00AF6E64" w:rsidP="00CC5B71">
      <w:pPr>
        <w:spacing w:line="360" w:lineRule="auto"/>
        <w:rPr>
          <w:rFonts w:cs="Arial"/>
          <w:sz w:val="20"/>
        </w:rPr>
      </w:pPr>
    </w:p>
    <w:p w:rsidR="002C7A87" w:rsidRDefault="00990C9D" w:rsidP="009A00C5">
      <w:pPr>
        <w:pStyle w:val="Textkrper3"/>
        <w:spacing w:after="120"/>
      </w:pPr>
      <w:r>
        <w:t>Die Weinbranche und der Tourismus in den Weinregionen dürfen sich über weitere Unterstützung</w:t>
      </w:r>
      <w:r w:rsidR="009A00C5" w:rsidRPr="009A00C5">
        <w:t xml:space="preserve"> </w:t>
      </w:r>
      <w:r>
        <w:t xml:space="preserve">freuen: </w:t>
      </w:r>
      <w:r w:rsidR="009A00C5" w:rsidRPr="009A00C5">
        <w:t xml:space="preserve">Nach neunmonatiger Ausbildung und Abschlussprüfung an der </w:t>
      </w:r>
      <w:r>
        <w:t>Weinbauschule Weinsberg haben 26</w:t>
      </w:r>
      <w:r w:rsidR="009A00C5" w:rsidRPr="009A00C5">
        <w:t xml:space="preserve"> Teilnehmer die Auszeichnung zum „Weinerlebnisführer </w:t>
      </w:r>
      <w:r>
        <w:t xml:space="preserve">Baden-Württemberg“ erhalten. Der Abschluss des diesjährigen Kurses stand bis zuletzt </w:t>
      </w:r>
      <w:r w:rsidR="004E33B8">
        <w:t>aufgrund der aktuellen Corona Situation auf der Kippe. Umso mehr freu</w:t>
      </w:r>
      <w:r w:rsidR="000B5747">
        <w:t>t</w:t>
      </w:r>
      <w:r w:rsidR="004E33B8">
        <w:t>en sich die Teilnehmer, dass die Abschlussprüfungen</w:t>
      </w:r>
      <w:r w:rsidR="000B5747">
        <w:t xml:space="preserve"> </w:t>
      </w:r>
      <w:r w:rsidR="000B5747" w:rsidRPr="000B5747">
        <w:t>mit der Unterstützung der Staatlichen Lehr- und Versuchsanstalt für Wein- und Obstbau Weinsberg</w:t>
      </w:r>
      <w:r w:rsidR="004E33B8">
        <w:t xml:space="preserve"> in der vergangenen Woche</w:t>
      </w:r>
      <w:r w:rsidR="002C7A87">
        <w:t xml:space="preserve"> doch noch stattfinden konnten. Einen kleinen Wermutstropfen </w:t>
      </w:r>
      <w:r w:rsidR="000B5747">
        <w:t>gab</w:t>
      </w:r>
      <w:r w:rsidR="002C7A87">
        <w:t xml:space="preserve"> es trotzdem, der traditionelle Festakt zur feierlichen Urkundenverleihung k</w:t>
      </w:r>
      <w:r w:rsidR="000B5747">
        <w:t>onnte in diesem Frühj</w:t>
      </w:r>
      <w:r w:rsidR="002C7A87">
        <w:t xml:space="preserve">ahr aufgrund der Corona Bestimmungen leider nicht stattfinden und musste auf einen späteren Zeitpunkt verschoben werden. </w:t>
      </w:r>
    </w:p>
    <w:p w:rsidR="009A00C5" w:rsidRDefault="009A00C5" w:rsidP="009A00C5">
      <w:pPr>
        <w:pStyle w:val="Textkrper3"/>
        <w:spacing w:after="120"/>
      </w:pPr>
      <w:r w:rsidRPr="009A00C5">
        <w:t xml:space="preserve">In den Weinbauregionen </w:t>
      </w:r>
      <w:r w:rsidR="002C7A87">
        <w:t xml:space="preserve">in </w:t>
      </w:r>
      <w:r w:rsidR="004E33B8">
        <w:t>Baden-</w:t>
      </w:r>
      <w:r w:rsidR="002C7A87">
        <w:t xml:space="preserve">Württemberg </w:t>
      </w:r>
      <w:r w:rsidRPr="009A00C5">
        <w:t xml:space="preserve">gibt es damit nun weitere qualifizierte und engagierte Gastgeber, die spezielle Programme und Führungen für Weintouristen anbieten. Mit diesem </w:t>
      </w:r>
      <w:r w:rsidR="004E33B8">
        <w:t>achten</w:t>
      </w:r>
      <w:r w:rsidR="004F491C">
        <w:t xml:space="preserve"> Lehrgang sind </w:t>
      </w:r>
      <w:r w:rsidR="004E33B8">
        <w:t xml:space="preserve">an der Staatlichen Lehr- und Versuchsanstalt für Wein- und Obstbau Weinsberg </w:t>
      </w:r>
      <w:r w:rsidR="004F491C">
        <w:t xml:space="preserve">insgesamt </w:t>
      </w:r>
      <w:r w:rsidR="004E33B8">
        <w:t>bereits 208</w:t>
      </w:r>
      <w:r w:rsidRPr="009A00C5">
        <w:t xml:space="preserve"> Frauen und Männer zu</w:t>
      </w:r>
      <w:r w:rsidR="004E33B8">
        <w:t xml:space="preserve"> Weinerlebnisführern </w:t>
      </w:r>
      <w:r>
        <w:t xml:space="preserve">ausgebildet worden – eine sehr erfolgreiche Entwicklung für das Programm, das seit dem Jahr 2008 </w:t>
      </w:r>
      <w:r w:rsidR="004E33B8">
        <w:t>fester Bestandteil des  Ausbildungsportfolios der Weinbauschule in Weinsberg ist</w:t>
      </w:r>
      <w:r>
        <w:t xml:space="preserve">. </w:t>
      </w:r>
    </w:p>
    <w:p w:rsidR="009A00C5" w:rsidRDefault="00483A24" w:rsidP="009A00C5">
      <w:pPr>
        <w:spacing w:after="120" w:line="360" w:lineRule="auto"/>
        <w:jc w:val="both"/>
        <w:rPr>
          <w:rFonts w:cs="Arial"/>
          <w:color w:val="000000"/>
          <w:sz w:val="20"/>
          <w:u w:val="single"/>
        </w:rPr>
      </w:pPr>
      <w:r>
        <w:rPr>
          <w:rFonts w:cs="Arial"/>
          <w:color w:val="000000"/>
          <w:sz w:val="20"/>
        </w:rPr>
        <w:t xml:space="preserve">Absolventen der </w:t>
      </w:r>
      <w:r w:rsidR="009A00C5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 xml:space="preserve">Weinerlebnisführerausbildung des Jahrgangs </w:t>
      </w:r>
      <w:r>
        <w:rPr>
          <w:rFonts w:cs="Arial"/>
          <w:color w:val="000000"/>
          <w:sz w:val="20"/>
        </w:rPr>
        <w:t>2019/2020</w:t>
      </w:r>
      <w:r>
        <w:rPr>
          <w:rFonts w:cs="Arial"/>
          <w:color w:val="000000"/>
          <w:sz w:val="20"/>
        </w:rPr>
        <w:t>:</w:t>
      </w:r>
    </w:p>
    <w:p w:rsidR="002C7A87" w:rsidRDefault="008B7D03" w:rsidP="00CE292F">
      <w:pPr>
        <w:spacing w:after="120" w:line="360" w:lineRule="auto"/>
        <w:jc w:val="both"/>
        <w:rPr>
          <w:rFonts w:cs="Arial"/>
          <w:color w:val="000000"/>
          <w:sz w:val="20"/>
        </w:rPr>
      </w:pPr>
      <w:r w:rsidRPr="008B7D03">
        <w:rPr>
          <w:rFonts w:cs="Arial"/>
          <w:color w:val="000000"/>
          <w:sz w:val="20"/>
        </w:rPr>
        <w:t>Siegfried Bähr (</w:t>
      </w:r>
      <w:proofErr w:type="spellStart"/>
      <w:r w:rsidRPr="008B7D03">
        <w:rPr>
          <w:rFonts w:cs="Arial"/>
          <w:color w:val="000000"/>
          <w:sz w:val="20"/>
        </w:rPr>
        <w:t>Erligheim</w:t>
      </w:r>
      <w:proofErr w:type="spellEnd"/>
      <w:r w:rsidRPr="008B7D03">
        <w:rPr>
          <w:rFonts w:cs="Arial"/>
          <w:color w:val="000000"/>
          <w:sz w:val="20"/>
        </w:rPr>
        <w:t>), Corinna Blankenhorn (</w:t>
      </w:r>
      <w:proofErr w:type="spellStart"/>
      <w:r w:rsidRPr="008B7D03">
        <w:rPr>
          <w:rFonts w:cs="Arial"/>
          <w:color w:val="000000"/>
          <w:sz w:val="20"/>
        </w:rPr>
        <w:t>Brackenheim</w:t>
      </w:r>
      <w:proofErr w:type="spellEnd"/>
      <w:r w:rsidRPr="008B7D03">
        <w:rPr>
          <w:rFonts w:cs="Arial"/>
          <w:color w:val="000000"/>
          <w:sz w:val="20"/>
        </w:rPr>
        <w:t xml:space="preserve">), Brigitte </w:t>
      </w:r>
      <w:proofErr w:type="spellStart"/>
      <w:r w:rsidRPr="008B7D03">
        <w:rPr>
          <w:rFonts w:cs="Arial"/>
          <w:color w:val="000000"/>
          <w:sz w:val="20"/>
        </w:rPr>
        <w:t>Dautel</w:t>
      </w:r>
      <w:proofErr w:type="spellEnd"/>
      <w:r w:rsidRPr="008B7D03">
        <w:rPr>
          <w:rFonts w:cs="Arial"/>
          <w:color w:val="000000"/>
          <w:sz w:val="20"/>
        </w:rPr>
        <w:tab/>
        <w:t>(</w:t>
      </w:r>
      <w:proofErr w:type="spellStart"/>
      <w:r w:rsidRPr="008B7D03">
        <w:rPr>
          <w:rFonts w:cs="Arial"/>
          <w:color w:val="000000"/>
          <w:sz w:val="20"/>
        </w:rPr>
        <w:t>Brackenheim</w:t>
      </w:r>
      <w:proofErr w:type="spellEnd"/>
      <w:r>
        <w:rPr>
          <w:rFonts w:cs="Arial"/>
          <w:color w:val="000000"/>
          <w:sz w:val="20"/>
        </w:rPr>
        <w:t xml:space="preserve">), </w:t>
      </w:r>
      <w:r w:rsidRPr="008B7D03">
        <w:rPr>
          <w:rFonts w:cs="Arial"/>
          <w:color w:val="000000"/>
          <w:sz w:val="20"/>
        </w:rPr>
        <w:t xml:space="preserve">Jürgen </w:t>
      </w:r>
      <w:proofErr w:type="spellStart"/>
      <w:r>
        <w:rPr>
          <w:rFonts w:cs="Arial"/>
          <w:color w:val="000000"/>
          <w:sz w:val="20"/>
        </w:rPr>
        <w:t>Dörrer</w:t>
      </w:r>
      <w:proofErr w:type="spellEnd"/>
      <w:r>
        <w:rPr>
          <w:rFonts w:cs="Arial"/>
          <w:color w:val="000000"/>
          <w:sz w:val="20"/>
        </w:rPr>
        <w:t xml:space="preserve"> </w:t>
      </w:r>
      <w:r w:rsidRPr="008B7D03">
        <w:rPr>
          <w:rFonts w:cs="Arial"/>
          <w:color w:val="000000"/>
          <w:sz w:val="20"/>
        </w:rPr>
        <w:t xml:space="preserve">(Kernen), Ulrich </w:t>
      </w:r>
      <w:proofErr w:type="spellStart"/>
      <w:r w:rsidRPr="008B7D03">
        <w:rPr>
          <w:rFonts w:cs="Arial"/>
          <w:color w:val="000000"/>
          <w:sz w:val="20"/>
        </w:rPr>
        <w:t>Foth</w:t>
      </w:r>
      <w:proofErr w:type="spellEnd"/>
      <w:r w:rsidRPr="008B7D03">
        <w:rPr>
          <w:rFonts w:cs="Arial"/>
          <w:color w:val="000000"/>
          <w:sz w:val="20"/>
        </w:rPr>
        <w:t xml:space="preserve"> (</w:t>
      </w:r>
      <w:proofErr w:type="spellStart"/>
      <w:r w:rsidRPr="008B7D03">
        <w:rPr>
          <w:rFonts w:cs="Arial"/>
          <w:color w:val="000000"/>
          <w:sz w:val="20"/>
        </w:rPr>
        <w:t>Möckmühl</w:t>
      </w:r>
      <w:proofErr w:type="spellEnd"/>
      <w:r w:rsidRPr="008B7D03">
        <w:rPr>
          <w:rFonts w:cs="Arial"/>
          <w:color w:val="000000"/>
          <w:sz w:val="20"/>
        </w:rPr>
        <w:t xml:space="preserve">), Wolfgang </w:t>
      </w:r>
      <w:proofErr w:type="spellStart"/>
      <w:r w:rsidRPr="008B7D03">
        <w:rPr>
          <w:rFonts w:cs="Arial"/>
          <w:color w:val="000000"/>
          <w:sz w:val="20"/>
        </w:rPr>
        <w:t>Grahm</w:t>
      </w:r>
      <w:proofErr w:type="spellEnd"/>
      <w:r w:rsidRPr="008B7D03">
        <w:rPr>
          <w:rFonts w:cs="Arial"/>
          <w:color w:val="000000"/>
          <w:sz w:val="20"/>
        </w:rPr>
        <w:t xml:space="preserve"> (</w:t>
      </w:r>
      <w:proofErr w:type="spellStart"/>
      <w:r w:rsidRPr="008B7D03">
        <w:rPr>
          <w:rFonts w:cs="Arial"/>
          <w:color w:val="000000"/>
          <w:sz w:val="20"/>
        </w:rPr>
        <w:t>Kürnbach</w:t>
      </w:r>
      <w:proofErr w:type="spellEnd"/>
      <w:r w:rsidRPr="008B7D03">
        <w:rPr>
          <w:rFonts w:cs="Arial"/>
          <w:color w:val="000000"/>
          <w:sz w:val="20"/>
        </w:rPr>
        <w:t>), Nicole Halter (Heilbronn), Anja Herterich (</w:t>
      </w:r>
      <w:proofErr w:type="spellStart"/>
      <w:r w:rsidRPr="008B7D03">
        <w:rPr>
          <w:rFonts w:cs="Arial"/>
          <w:color w:val="000000"/>
          <w:sz w:val="20"/>
        </w:rPr>
        <w:t>Pfedelbach</w:t>
      </w:r>
      <w:proofErr w:type="spellEnd"/>
      <w:r>
        <w:rPr>
          <w:rFonts w:cs="Arial"/>
          <w:color w:val="000000"/>
          <w:sz w:val="20"/>
        </w:rPr>
        <w:t xml:space="preserve">), Birgit </w:t>
      </w:r>
      <w:r w:rsidRPr="008B7D03">
        <w:rPr>
          <w:rFonts w:cs="Arial"/>
          <w:color w:val="000000"/>
          <w:sz w:val="20"/>
        </w:rPr>
        <w:t>Herzog (Leingarten), Andrea Hess (Fellbach), Claudia Hoffmann (</w:t>
      </w:r>
      <w:r w:rsidR="008B25AB">
        <w:rPr>
          <w:rFonts w:cs="Arial"/>
          <w:color w:val="000000"/>
          <w:sz w:val="20"/>
        </w:rPr>
        <w:t>Maulbronn</w:t>
      </w:r>
      <w:r w:rsidRPr="008B7D03">
        <w:rPr>
          <w:rFonts w:cs="Arial"/>
          <w:color w:val="000000"/>
          <w:sz w:val="20"/>
        </w:rPr>
        <w:t xml:space="preserve">), Susanne </w:t>
      </w:r>
      <w:r>
        <w:rPr>
          <w:rFonts w:cs="Arial"/>
          <w:color w:val="000000"/>
          <w:sz w:val="20"/>
        </w:rPr>
        <w:t>Hoffmann</w:t>
      </w:r>
      <w:r w:rsidRPr="008B7D03">
        <w:rPr>
          <w:rFonts w:cs="Arial"/>
          <w:color w:val="000000"/>
          <w:sz w:val="20"/>
        </w:rPr>
        <w:t xml:space="preserve"> (</w:t>
      </w:r>
      <w:proofErr w:type="spellStart"/>
      <w:r w:rsidRPr="008B7D03">
        <w:rPr>
          <w:rFonts w:cs="Arial"/>
          <w:color w:val="000000"/>
          <w:sz w:val="20"/>
        </w:rPr>
        <w:t>Obersulm</w:t>
      </w:r>
      <w:proofErr w:type="spellEnd"/>
      <w:r w:rsidRPr="008B7D03">
        <w:rPr>
          <w:rFonts w:cs="Arial"/>
          <w:color w:val="000000"/>
          <w:sz w:val="20"/>
        </w:rPr>
        <w:t>-Weiler), Bernhard Holl (Weinsberg-</w:t>
      </w:r>
      <w:proofErr w:type="spellStart"/>
      <w:r w:rsidRPr="008B7D03">
        <w:rPr>
          <w:rFonts w:cs="Arial"/>
          <w:color w:val="000000"/>
          <w:sz w:val="20"/>
        </w:rPr>
        <w:t>Gellmersbach</w:t>
      </w:r>
      <w:proofErr w:type="spellEnd"/>
      <w:r w:rsidRPr="008B7D03">
        <w:rPr>
          <w:rFonts w:cs="Arial"/>
          <w:color w:val="000000"/>
          <w:sz w:val="20"/>
        </w:rPr>
        <w:t>), Michaela Kern (</w:t>
      </w:r>
      <w:proofErr w:type="spellStart"/>
      <w:r w:rsidRPr="008B7D03">
        <w:rPr>
          <w:rFonts w:cs="Arial"/>
          <w:color w:val="000000"/>
          <w:sz w:val="20"/>
        </w:rPr>
        <w:t>Sulzfeld</w:t>
      </w:r>
      <w:proofErr w:type="spellEnd"/>
      <w:r w:rsidRPr="008B7D03">
        <w:rPr>
          <w:rFonts w:cs="Arial"/>
          <w:color w:val="000000"/>
          <w:sz w:val="20"/>
        </w:rPr>
        <w:t xml:space="preserve">), Daisy Knisel (Ludwigsburg), Natalie </w:t>
      </w:r>
      <w:proofErr w:type="spellStart"/>
      <w:r w:rsidRPr="008B7D03">
        <w:rPr>
          <w:rFonts w:cs="Arial"/>
          <w:color w:val="000000"/>
          <w:sz w:val="20"/>
        </w:rPr>
        <w:t>Krampfl</w:t>
      </w:r>
      <w:proofErr w:type="spellEnd"/>
      <w:r w:rsidRPr="008B7D03">
        <w:rPr>
          <w:rFonts w:cs="Arial"/>
          <w:color w:val="000000"/>
          <w:sz w:val="20"/>
        </w:rPr>
        <w:t xml:space="preserve"> (</w:t>
      </w:r>
      <w:proofErr w:type="spellStart"/>
      <w:r w:rsidRPr="008B7D03">
        <w:rPr>
          <w:rFonts w:cs="Arial"/>
          <w:color w:val="000000"/>
          <w:sz w:val="20"/>
        </w:rPr>
        <w:t>Horrheim</w:t>
      </w:r>
      <w:proofErr w:type="spellEnd"/>
      <w:r>
        <w:rPr>
          <w:rFonts w:cs="Arial"/>
          <w:color w:val="000000"/>
          <w:sz w:val="20"/>
        </w:rPr>
        <w:t xml:space="preserve">), Monika </w:t>
      </w:r>
      <w:r w:rsidRPr="008B7D03">
        <w:rPr>
          <w:rFonts w:cs="Arial"/>
          <w:color w:val="000000"/>
          <w:sz w:val="20"/>
        </w:rPr>
        <w:t>Lang (</w:t>
      </w:r>
      <w:proofErr w:type="spellStart"/>
      <w:r w:rsidRPr="008B7D03">
        <w:rPr>
          <w:rFonts w:cs="Arial"/>
          <w:color w:val="000000"/>
          <w:sz w:val="20"/>
        </w:rPr>
        <w:t>Remshalden</w:t>
      </w:r>
      <w:proofErr w:type="spellEnd"/>
      <w:r w:rsidRPr="008B7D03">
        <w:rPr>
          <w:rFonts w:cs="Arial"/>
          <w:color w:val="000000"/>
          <w:sz w:val="20"/>
        </w:rPr>
        <w:t>), Werner Mönch (</w:t>
      </w:r>
      <w:proofErr w:type="spellStart"/>
      <w:r w:rsidRPr="008B7D03">
        <w:rPr>
          <w:rFonts w:cs="Arial"/>
          <w:color w:val="000000"/>
          <w:sz w:val="20"/>
        </w:rPr>
        <w:t>Beuren</w:t>
      </w:r>
      <w:proofErr w:type="spellEnd"/>
      <w:r w:rsidRPr="008B7D03">
        <w:rPr>
          <w:rFonts w:cs="Arial"/>
          <w:color w:val="000000"/>
          <w:sz w:val="20"/>
        </w:rPr>
        <w:t xml:space="preserve">), Magdalena </w:t>
      </w:r>
      <w:r>
        <w:rPr>
          <w:rFonts w:cs="Arial"/>
          <w:color w:val="000000"/>
          <w:sz w:val="20"/>
        </w:rPr>
        <w:t xml:space="preserve">Storz </w:t>
      </w:r>
      <w:r w:rsidRPr="008B7D03">
        <w:rPr>
          <w:rFonts w:cs="Arial"/>
          <w:color w:val="000000"/>
          <w:sz w:val="20"/>
        </w:rPr>
        <w:t>(</w:t>
      </w:r>
      <w:proofErr w:type="spellStart"/>
      <w:r w:rsidRPr="008B7D03">
        <w:rPr>
          <w:rFonts w:cs="Arial"/>
          <w:color w:val="000000"/>
          <w:sz w:val="20"/>
        </w:rPr>
        <w:t>Cleebronn</w:t>
      </w:r>
      <w:proofErr w:type="spellEnd"/>
      <w:r w:rsidRPr="008B7D03">
        <w:rPr>
          <w:rFonts w:cs="Arial"/>
          <w:color w:val="000000"/>
          <w:sz w:val="20"/>
        </w:rPr>
        <w:t>), Alexandra Neugebauer (Kernen), Jürgen Pfänder (</w:t>
      </w:r>
      <w:proofErr w:type="spellStart"/>
      <w:r w:rsidRPr="008B7D03">
        <w:rPr>
          <w:rFonts w:cs="Arial"/>
          <w:color w:val="000000"/>
          <w:sz w:val="20"/>
        </w:rPr>
        <w:t>Beuren</w:t>
      </w:r>
      <w:proofErr w:type="spellEnd"/>
      <w:r w:rsidRPr="008B7D03">
        <w:rPr>
          <w:rFonts w:cs="Arial"/>
          <w:color w:val="000000"/>
          <w:sz w:val="20"/>
        </w:rPr>
        <w:t xml:space="preserve">), Kathrin </w:t>
      </w:r>
      <w:r>
        <w:rPr>
          <w:rFonts w:cs="Arial"/>
          <w:color w:val="000000"/>
          <w:sz w:val="20"/>
        </w:rPr>
        <w:t xml:space="preserve">Reusch </w:t>
      </w:r>
      <w:r w:rsidRPr="008B7D03">
        <w:rPr>
          <w:rFonts w:cs="Arial"/>
          <w:color w:val="000000"/>
          <w:sz w:val="20"/>
        </w:rPr>
        <w:t>(Metzingen</w:t>
      </w:r>
      <w:r>
        <w:rPr>
          <w:rFonts w:cs="Arial"/>
          <w:color w:val="000000"/>
          <w:sz w:val="20"/>
        </w:rPr>
        <w:t xml:space="preserve">), </w:t>
      </w:r>
      <w:r w:rsidRPr="008B7D03">
        <w:rPr>
          <w:rFonts w:cs="Arial"/>
          <w:color w:val="000000"/>
          <w:sz w:val="20"/>
        </w:rPr>
        <w:t>Ute Schmidt (Eppingen), Tanja Seiter (</w:t>
      </w:r>
      <w:proofErr w:type="spellStart"/>
      <w:r w:rsidRPr="008B7D03">
        <w:rPr>
          <w:rFonts w:cs="Arial"/>
          <w:color w:val="000000"/>
          <w:sz w:val="20"/>
        </w:rPr>
        <w:t>Brackenheim</w:t>
      </w:r>
      <w:proofErr w:type="spellEnd"/>
      <w:r>
        <w:rPr>
          <w:rFonts w:cs="Arial"/>
          <w:color w:val="000000"/>
          <w:sz w:val="20"/>
        </w:rPr>
        <w:t xml:space="preserve">), Martin </w:t>
      </w:r>
      <w:proofErr w:type="spellStart"/>
      <w:r w:rsidRPr="008B7D03">
        <w:rPr>
          <w:rFonts w:cs="Arial"/>
          <w:color w:val="000000"/>
          <w:sz w:val="20"/>
        </w:rPr>
        <w:t>Übele</w:t>
      </w:r>
      <w:proofErr w:type="spellEnd"/>
      <w:r w:rsidRPr="008B7D03">
        <w:rPr>
          <w:rFonts w:cs="Arial"/>
          <w:color w:val="000000"/>
          <w:sz w:val="20"/>
        </w:rPr>
        <w:t xml:space="preserve"> (</w:t>
      </w:r>
      <w:proofErr w:type="spellStart"/>
      <w:r w:rsidRPr="008B7D03">
        <w:rPr>
          <w:rFonts w:cs="Arial"/>
          <w:color w:val="000000"/>
          <w:sz w:val="20"/>
        </w:rPr>
        <w:t>Aspach</w:t>
      </w:r>
      <w:proofErr w:type="spellEnd"/>
      <w:r w:rsidRPr="008B7D03">
        <w:rPr>
          <w:rFonts w:cs="Arial"/>
          <w:color w:val="000000"/>
          <w:sz w:val="20"/>
        </w:rPr>
        <w:t>)</w:t>
      </w:r>
    </w:p>
    <w:p w:rsidR="00CE292F" w:rsidRPr="002C7A87" w:rsidRDefault="00CE292F" w:rsidP="00CE292F">
      <w:p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sz w:val="20"/>
        </w:rPr>
        <w:t xml:space="preserve">Im </w:t>
      </w:r>
      <w:r w:rsidR="00483A24">
        <w:rPr>
          <w:sz w:val="20"/>
        </w:rPr>
        <w:t>achten</w:t>
      </w:r>
      <w:r>
        <w:rPr>
          <w:sz w:val="20"/>
        </w:rPr>
        <w:t xml:space="preserve"> Lehrgang lag </w:t>
      </w:r>
      <w:r w:rsidRPr="00B844E7">
        <w:rPr>
          <w:sz w:val="20"/>
        </w:rPr>
        <w:t xml:space="preserve">das </w:t>
      </w:r>
      <w:r w:rsidR="002C7A87">
        <w:rPr>
          <w:sz w:val="20"/>
        </w:rPr>
        <w:t xml:space="preserve">Alter der Teilnehmer zwischen 24 </w:t>
      </w:r>
      <w:r w:rsidR="00CC460C">
        <w:rPr>
          <w:sz w:val="20"/>
        </w:rPr>
        <w:t>und</w:t>
      </w:r>
      <w:r w:rsidR="002C7A87">
        <w:rPr>
          <w:sz w:val="20"/>
        </w:rPr>
        <w:t xml:space="preserve"> 65</w:t>
      </w:r>
      <w:r>
        <w:rPr>
          <w:sz w:val="20"/>
        </w:rPr>
        <w:t xml:space="preserve"> Jahren. </w:t>
      </w:r>
      <w:r w:rsidR="002C7A87">
        <w:rPr>
          <w:sz w:val="20"/>
        </w:rPr>
        <w:t>Von den</w:t>
      </w:r>
      <w:r>
        <w:rPr>
          <w:sz w:val="20"/>
        </w:rPr>
        <w:t xml:space="preserve"> 17 Frauen und </w:t>
      </w:r>
      <w:r w:rsidR="002C7A87">
        <w:rPr>
          <w:sz w:val="20"/>
        </w:rPr>
        <w:t>neun</w:t>
      </w:r>
      <w:r>
        <w:rPr>
          <w:sz w:val="20"/>
        </w:rPr>
        <w:t xml:space="preserve"> Männer</w:t>
      </w:r>
      <w:r w:rsidR="002C7A87">
        <w:rPr>
          <w:sz w:val="20"/>
        </w:rPr>
        <w:t>n, die an dem diesjährigen Kurs teilgenommen haben, sind</w:t>
      </w:r>
      <w:r>
        <w:rPr>
          <w:sz w:val="20"/>
        </w:rPr>
        <w:t xml:space="preserve"> </w:t>
      </w:r>
      <w:r w:rsidR="002C7A87">
        <w:rPr>
          <w:sz w:val="20"/>
        </w:rPr>
        <w:t>e</w:t>
      </w:r>
      <w:r>
        <w:rPr>
          <w:sz w:val="20"/>
        </w:rPr>
        <w:t xml:space="preserve">inige Teilnehmer in der </w:t>
      </w:r>
      <w:r>
        <w:rPr>
          <w:sz w:val="20"/>
        </w:rPr>
        <w:lastRenderedPageBreak/>
        <w:t>Weinwirtschaft tätig oder betreiben einen eigenen Weinbaubetrieb, viele andere kommen aber ursprünglich aus ganz anderen Branchen, wie z.B.</w:t>
      </w:r>
      <w:r w:rsidR="002C7A87">
        <w:rPr>
          <w:sz w:val="20"/>
        </w:rPr>
        <w:t xml:space="preserve"> der </w:t>
      </w:r>
      <w:r w:rsidR="009B144A">
        <w:rPr>
          <w:sz w:val="20"/>
        </w:rPr>
        <w:t>Gastronomie, der Jugendarbeit, dem Gesundheitsbereich, der Industrie, Verwaltung oder sind gerade dabei ein Studium zu absolvieren.</w:t>
      </w:r>
    </w:p>
    <w:p w:rsidR="009A00C5" w:rsidRPr="009A00C5" w:rsidRDefault="009A00C5" w:rsidP="009A00C5">
      <w:pPr>
        <w:pStyle w:val="Textkrper"/>
        <w:spacing w:after="120" w:line="360" w:lineRule="auto"/>
        <w:rPr>
          <w:color w:val="auto"/>
          <w:sz w:val="10"/>
        </w:rPr>
      </w:pPr>
    </w:p>
    <w:p w:rsidR="009A00C5" w:rsidRPr="009A00C5" w:rsidRDefault="009A00C5" w:rsidP="009A00C5">
      <w:pPr>
        <w:pStyle w:val="berschrift2"/>
        <w:spacing w:after="120"/>
        <w:rPr>
          <w:rFonts w:ascii="Arial" w:hAnsi="Arial" w:cs="Arial"/>
          <w:color w:val="auto"/>
        </w:rPr>
      </w:pPr>
      <w:r w:rsidRPr="009A00C5">
        <w:rPr>
          <w:rFonts w:ascii="Arial" w:hAnsi="Arial" w:cs="Arial"/>
          <w:color w:val="auto"/>
        </w:rPr>
        <w:t>Hintergrund</w:t>
      </w:r>
    </w:p>
    <w:p w:rsidR="009A00C5" w:rsidRDefault="009A00C5" w:rsidP="009A00C5">
      <w:p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Die </w:t>
      </w:r>
      <w:r w:rsidR="00CC460C">
        <w:rPr>
          <w:rFonts w:cs="Arial"/>
          <w:color w:val="000000"/>
          <w:sz w:val="20"/>
        </w:rPr>
        <w:t>Weinerlebnisführerausbildung</w:t>
      </w:r>
      <w:r>
        <w:rPr>
          <w:rFonts w:cs="Arial"/>
          <w:color w:val="000000"/>
          <w:sz w:val="20"/>
        </w:rPr>
        <w:t xml:space="preserve"> wird seit 2008 von</w:t>
      </w:r>
      <w:r w:rsidRPr="008556F4">
        <w:rPr>
          <w:rFonts w:cs="Arial"/>
          <w:color w:val="000000"/>
          <w:sz w:val="20"/>
        </w:rPr>
        <w:t xml:space="preserve"> </w:t>
      </w:r>
      <w:r>
        <w:rPr>
          <w:rFonts w:cs="Arial"/>
          <w:color w:val="000000"/>
          <w:sz w:val="20"/>
        </w:rPr>
        <w:t>der Staatlichen Lehr- und Versuchsanstalt für Wein- und Obstbau Weinsberg in Kooperation mit dem Weininstitut Württemberg angeboten und durchgeführt. Mitinitiator für diesen Lehrgang waren die Touristikgemeinschaften Heilbronner Land und Hohen</w:t>
      </w:r>
      <w:r w:rsidR="00CC460C">
        <w:rPr>
          <w:rFonts w:cs="Arial"/>
          <w:color w:val="000000"/>
          <w:sz w:val="20"/>
        </w:rPr>
        <w:t>lohe. Seither wurden mehr als 300</w:t>
      </w:r>
      <w:r>
        <w:rPr>
          <w:rFonts w:cs="Arial"/>
          <w:color w:val="000000"/>
          <w:sz w:val="20"/>
        </w:rPr>
        <w:t xml:space="preserve">.000 Gäste bei Veranstaltungen durch Weinerlebnisführer betreut. </w:t>
      </w:r>
    </w:p>
    <w:p w:rsidR="009A00C5" w:rsidRDefault="009A00C5" w:rsidP="009A00C5">
      <w:p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>Die Ausbildung umfasst über 150 Unterrichtsstunden verteilt auf über 2</w:t>
      </w:r>
      <w:r w:rsidR="001A66C0">
        <w:rPr>
          <w:rFonts w:cs="Arial"/>
          <w:color w:val="000000"/>
          <w:sz w:val="20"/>
        </w:rPr>
        <w:t>6</w:t>
      </w:r>
      <w:r>
        <w:rPr>
          <w:rFonts w:cs="Arial"/>
          <w:color w:val="000000"/>
          <w:sz w:val="20"/>
        </w:rPr>
        <w:t xml:space="preserve"> Tage. Themenschwerpunkte sind Weinbau, Kellerwirtschaft, Sensorik, Ökologie, Flora, Fauna, Weinbaulandschaften,</w:t>
      </w:r>
      <w:r w:rsidR="00CC460C">
        <w:rPr>
          <w:rFonts w:cs="Arial"/>
          <w:color w:val="000000"/>
          <w:sz w:val="20"/>
        </w:rPr>
        <w:t xml:space="preserve"> Weintourismus, </w:t>
      </w:r>
      <w:r>
        <w:rPr>
          <w:rFonts w:cs="Arial"/>
          <w:color w:val="000000"/>
          <w:sz w:val="20"/>
        </w:rPr>
        <w:t xml:space="preserve"> Didaktik und Kommunikation. Neben Seminaren stehen Workshops, </w:t>
      </w:r>
      <w:r w:rsidR="00760204">
        <w:rPr>
          <w:rFonts w:cs="Arial"/>
          <w:color w:val="000000"/>
          <w:sz w:val="20"/>
        </w:rPr>
        <w:t>Fache</w:t>
      </w:r>
      <w:r>
        <w:rPr>
          <w:rFonts w:cs="Arial"/>
          <w:color w:val="000000"/>
          <w:sz w:val="20"/>
        </w:rPr>
        <w:t>xkursionen und praktische Übungen auf dem Programm.</w:t>
      </w:r>
    </w:p>
    <w:p w:rsidR="009A00C5" w:rsidRDefault="009A00C5" w:rsidP="009A00C5">
      <w:p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Das Fachwissen wird von hochqualifizierten Dozenten der Weinbauschule Weinsberg, vom Deutschen Weininstitut, der Hochschule Heilbronn, den regionalen Tourismusverbänden und aus Betrieben der Weinwirtschaft </w:t>
      </w:r>
      <w:r w:rsidR="00CC460C">
        <w:rPr>
          <w:rFonts w:cs="Arial"/>
          <w:color w:val="000000"/>
          <w:sz w:val="20"/>
        </w:rPr>
        <w:t>vermittelt</w:t>
      </w:r>
      <w:r>
        <w:rPr>
          <w:rFonts w:cs="Arial"/>
          <w:color w:val="000000"/>
          <w:sz w:val="20"/>
        </w:rPr>
        <w:t xml:space="preserve">. Hinzu kommen Begegnungen mit Fachleuten und intensive Einblicke in die </w:t>
      </w:r>
      <w:r w:rsidR="00CC460C">
        <w:rPr>
          <w:rFonts w:cs="Arial"/>
          <w:color w:val="000000"/>
          <w:sz w:val="20"/>
        </w:rPr>
        <w:t>verschiedenen Weinregionen</w:t>
      </w:r>
      <w:r>
        <w:rPr>
          <w:rFonts w:cs="Arial"/>
          <w:color w:val="000000"/>
          <w:sz w:val="20"/>
        </w:rPr>
        <w:t>. Die Ausbildung schließt mit einer mündlichen und schriftlichen Prüfung und einer Hausarbeit ab.</w:t>
      </w:r>
    </w:p>
    <w:p w:rsidR="009A00C5" w:rsidRDefault="009A00C5" w:rsidP="009A00C5">
      <w:pPr>
        <w:pStyle w:val="Textkrper3"/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Die Qualifizierung weinkompetenter Gästeführer ist grundlegender Baustein und Motor für die Entwicklung des Weintourismus in </w:t>
      </w:r>
      <w:r w:rsidR="00CC460C">
        <w:t>Baden-</w:t>
      </w:r>
      <w:r>
        <w:t xml:space="preserve">Württemberg. Viele Weinbaubetriebe, Kommunen, Hoteliers, Gastronomen und Kultureinrichtungen arbeiten bereits erfolgreich mit Weinerlebnisführern zusammen. </w:t>
      </w:r>
    </w:p>
    <w:p w:rsidR="009A00C5" w:rsidRDefault="00CC460C" w:rsidP="009A00C5">
      <w:pPr>
        <w:pStyle w:val="Textkrper3"/>
        <w:overflowPunct w:val="0"/>
        <w:autoSpaceDE w:val="0"/>
        <w:autoSpaceDN w:val="0"/>
        <w:adjustRightInd w:val="0"/>
        <w:spacing w:after="120"/>
        <w:textAlignment w:val="baseline"/>
      </w:pPr>
      <w:r>
        <w:t>Seit nunmehr 10 Jahren organisieren sich die Württemberger Weinerlebnisführer erfolgreich in einem stetig wachsenden Verein. Die Vereinsstruktur der Weinerlebnisführer Württemberg</w:t>
      </w:r>
      <w:r w:rsidR="000B5747">
        <w:t xml:space="preserve"> e.V.</w:t>
      </w:r>
      <w:r>
        <w:t xml:space="preserve"> befindet sich aktuell im Wandel und soll zukünftig Weinerlebnisführern aus beiden Weinanbaugebieten in Baden-Württemberg offen stehen. </w:t>
      </w:r>
      <w:r w:rsidR="009A00C5">
        <w:t xml:space="preserve">Eine der Hauptaufgaben des Vereins ist </w:t>
      </w:r>
      <w:r w:rsidR="00760204">
        <w:t xml:space="preserve">dabei </w:t>
      </w:r>
      <w:r w:rsidR="009A00C5">
        <w:t xml:space="preserve">die Vernetzung und verstärkte Vermarktung der </w:t>
      </w:r>
      <w:r>
        <w:t xml:space="preserve">Weinerlebnisführer im sogenannten „Weinsüden“, der touristischen Dachmarke für den Weintourismus in Baden-Württemberg. </w:t>
      </w:r>
    </w:p>
    <w:p w:rsidR="000B5747" w:rsidRDefault="000B5747" w:rsidP="009A00C5">
      <w:pPr>
        <w:pStyle w:val="Textkrper3"/>
        <w:overflowPunct w:val="0"/>
        <w:autoSpaceDE w:val="0"/>
        <w:autoSpaceDN w:val="0"/>
        <w:adjustRightInd w:val="0"/>
        <w:spacing w:after="120"/>
        <w:textAlignment w:val="baseline"/>
      </w:pPr>
      <w:r>
        <w:t xml:space="preserve">Auch in diesem Jahr wird es an der Staatlichen Lehr- und Versuchsanstalt für Wein- und Obstbau Weinsberg wieder einen Weinerlebnisführerkurs geben. Bewerbungen für den Kurs 2020/2021 sind ab Juni möglich. </w:t>
      </w:r>
    </w:p>
    <w:p w:rsidR="009A00C5" w:rsidRDefault="009A00C5" w:rsidP="009A00C5">
      <w:p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Ausführliche Informationen zur Ausbildung gibt es unter </w:t>
      </w:r>
      <w:hyperlink r:id="rId7" w:history="1">
        <w:r>
          <w:rPr>
            <w:rStyle w:val="Hyperlink"/>
            <w:rFonts w:cs="Arial"/>
            <w:sz w:val="20"/>
          </w:rPr>
          <w:t>www.lvwo-weinsberg.de</w:t>
        </w:r>
      </w:hyperlink>
    </w:p>
    <w:p w:rsidR="009A00C5" w:rsidRDefault="009A00C5" w:rsidP="009A00C5">
      <w:pPr>
        <w:spacing w:after="120" w:line="360" w:lineRule="auto"/>
        <w:jc w:val="both"/>
        <w:rPr>
          <w:rFonts w:cs="Arial"/>
          <w:color w:val="000000"/>
          <w:sz w:val="20"/>
        </w:rPr>
      </w:pPr>
      <w:r>
        <w:rPr>
          <w:rFonts w:cs="Arial"/>
          <w:color w:val="000000"/>
          <w:sz w:val="20"/>
        </w:rPr>
        <w:t xml:space="preserve">Ausführliche Informationen zu den Weinerlebnisführern gibt es unter </w:t>
      </w:r>
      <w:hyperlink r:id="rId8" w:history="1">
        <w:r>
          <w:rPr>
            <w:rStyle w:val="Hyperlink"/>
            <w:rFonts w:cs="Arial"/>
            <w:sz w:val="20"/>
          </w:rPr>
          <w:t>www.weinerlebnistour.de</w:t>
        </w:r>
      </w:hyperlink>
    </w:p>
    <w:p w:rsidR="00E221C4" w:rsidRDefault="009A00C5" w:rsidP="009A00C5">
      <w:pPr>
        <w:spacing w:after="120" w:line="360" w:lineRule="auto"/>
        <w:jc w:val="both"/>
        <w:rPr>
          <w:rStyle w:val="Hyperlink"/>
          <w:rFonts w:cs="Arial"/>
          <w:sz w:val="20"/>
        </w:rPr>
      </w:pPr>
      <w:r>
        <w:rPr>
          <w:rFonts w:cs="Arial"/>
          <w:color w:val="000000"/>
          <w:sz w:val="20"/>
        </w:rPr>
        <w:t xml:space="preserve">In fast allen deutschen Anbaugebieten gibt es speziell ausgebildete Weingästeführer. Weitere Informationen zu allen deutschen Weingästeführern gibt es unter </w:t>
      </w:r>
      <w:hyperlink r:id="rId9" w:history="1">
        <w:r>
          <w:rPr>
            <w:rStyle w:val="Hyperlink"/>
            <w:rFonts w:cs="Arial"/>
            <w:sz w:val="20"/>
          </w:rPr>
          <w:t>www.deutscheweine.de</w:t>
        </w:r>
      </w:hyperlink>
      <w:r w:rsidR="00CE292F">
        <w:rPr>
          <w:rStyle w:val="Hyperlink"/>
          <w:rFonts w:cs="Arial"/>
          <w:sz w:val="20"/>
        </w:rPr>
        <w:t xml:space="preserve"> </w:t>
      </w:r>
    </w:p>
    <w:p w:rsidR="00CE292F" w:rsidRDefault="00CE292F" w:rsidP="00CE292F">
      <w:pPr>
        <w:spacing w:line="276" w:lineRule="auto"/>
        <w:rPr>
          <w:rFonts w:cs="Arial"/>
          <w:b/>
          <w:sz w:val="20"/>
          <w:szCs w:val="22"/>
        </w:rPr>
      </w:pPr>
    </w:p>
    <w:p w:rsidR="00CE292F" w:rsidRPr="00CE292F" w:rsidRDefault="00CE292F" w:rsidP="00CE292F">
      <w:pPr>
        <w:spacing w:line="276" w:lineRule="auto"/>
        <w:rPr>
          <w:rFonts w:cs="Arial"/>
          <w:b/>
          <w:sz w:val="20"/>
          <w:szCs w:val="22"/>
        </w:rPr>
      </w:pPr>
      <w:r w:rsidRPr="00CE292F">
        <w:rPr>
          <w:rFonts w:cs="Arial"/>
          <w:b/>
          <w:sz w:val="20"/>
          <w:szCs w:val="22"/>
        </w:rPr>
        <w:t xml:space="preserve">Kontakt für Rückfragen: </w:t>
      </w:r>
    </w:p>
    <w:p w:rsidR="00CE292F" w:rsidRPr="00CE292F" w:rsidRDefault="00CE292F" w:rsidP="00CE292F">
      <w:pPr>
        <w:spacing w:line="276" w:lineRule="auto"/>
        <w:rPr>
          <w:rFonts w:cs="Arial"/>
          <w:sz w:val="20"/>
          <w:szCs w:val="22"/>
        </w:rPr>
      </w:pPr>
    </w:p>
    <w:p w:rsidR="00CE292F" w:rsidRPr="00CE292F" w:rsidRDefault="00CE292F" w:rsidP="00CE292F">
      <w:pPr>
        <w:spacing w:line="276" w:lineRule="auto"/>
        <w:rPr>
          <w:rFonts w:cs="Arial"/>
          <w:sz w:val="20"/>
          <w:szCs w:val="22"/>
        </w:rPr>
      </w:pPr>
      <w:r w:rsidRPr="00CE292F">
        <w:rPr>
          <w:rFonts w:cs="Arial"/>
          <w:sz w:val="20"/>
          <w:szCs w:val="22"/>
        </w:rPr>
        <w:t>Staatliche Lehr- und Versuchsanstalt für Wein- und Obstbau Weinsberg</w:t>
      </w:r>
    </w:p>
    <w:p w:rsidR="00CE292F" w:rsidRPr="00CE292F" w:rsidRDefault="00990C9D" w:rsidP="00CE292F">
      <w:pPr>
        <w:spacing w:line="276" w:lineRule="auto"/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t>Vanessa Hauert</w:t>
      </w:r>
    </w:p>
    <w:p w:rsidR="00CE292F" w:rsidRPr="00CE292F" w:rsidRDefault="00CE292F" w:rsidP="00CE292F">
      <w:pPr>
        <w:spacing w:line="276" w:lineRule="auto"/>
        <w:rPr>
          <w:rFonts w:cs="Arial"/>
          <w:sz w:val="20"/>
          <w:szCs w:val="22"/>
        </w:rPr>
      </w:pPr>
      <w:r w:rsidRPr="00CE292F">
        <w:rPr>
          <w:rFonts w:cs="Arial"/>
          <w:sz w:val="20"/>
          <w:szCs w:val="22"/>
        </w:rPr>
        <w:t>Traubenplatz 5</w:t>
      </w:r>
    </w:p>
    <w:p w:rsidR="00CE292F" w:rsidRPr="00CE292F" w:rsidRDefault="00CE292F" w:rsidP="00CE292F">
      <w:pPr>
        <w:spacing w:line="276" w:lineRule="auto"/>
        <w:rPr>
          <w:rFonts w:cs="Arial"/>
          <w:sz w:val="20"/>
          <w:szCs w:val="22"/>
        </w:rPr>
      </w:pPr>
      <w:r w:rsidRPr="00CE292F">
        <w:rPr>
          <w:rFonts w:cs="Arial"/>
          <w:sz w:val="20"/>
          <w:szCs w:val="22"/>
        </w:rPr>
        <w:t>74189 Weinsberg</w:t>
      </w:r>
    </w:p>
    <w:p w:rsidR="00CE292F" w:rsidRPr="00CE292F" w:rsidRDefault="00CE292F" w:rsidP="00CE292F">
      <w:pPr>
        <w:spacing w:line="276" w:lineRule="auto"/>
        <w:rPr>
          <w:rFonts w:cs="Arial"/>
          <w:sz w:val="20"/>
          <w:szCs w:val="22"/>
        </w:rPr>
      </w:pPr>
      <w:r w:rsidRPr="00CE292F">
        <w:rPr>
          <w:rFonts w:cs="Arial"/>
          <w:sz w:val="20"/>
          <w:szCs w:val="22"/>
        </w:rPr>
        <w:t>Tel: 01734 504 100</w:t>
      </w:r>
    </w:p>
    <w:p w:rsidR="00CE292F" w:rsidRPr="00CE292F" w:rsidRDefault="00CE292F" w:rsidP="00CE292F">
      <w:pPr>
        <w:spacing w:line="276" w:lineRule="auto"/>
        <w:rPr>
          <w:rFonts w:cs="Arial"/>
          <w:sz w:val="20"/>
          <w:szCs w:val="22"/>
          <w:lang w:val="it-IT"/>
        </w:rPr>
      </w:pPr>
      <w:r w:rsidRPr="00CE292F">
        <w:rPr>
          <w:rFonts w:cs="Arial"/>
          <w:sz w:val="20"/>
          <w:szCs w:val="22"/>
          <w:lang w:val="it-IT"/>
        </w:rPr>
        <w:t xml:space="preserve">E-Mail: </w:t>
      </w:r>
      <w:r w:rsidR="00990C9D">
        <w:rPr>
          <w:rFonts w:cs="Arial"/>
          <w:sz w:val="20"/>
          <w:szCs w:val="22"/>
          <w:lang w:val="it-IT"/>
        </w:rPr>
        <w:t>vanessa.hauert</w:t>
      </w:r>
      <w:r w:rsidRPr="00CE292F">
        <w:rPr>
          <w:rFonts w:cs="Arial"/>
          <w:sz w:val="20"/>
          <w:szCs w:val="22"/>
          <w:lang w:val="it-IT"/>
        </w:rPr>
        <w:t>@lvwo.bwl.de</w:t>
      </w:r>
    </w:p>
    <w:p w:rsidR="00CE292F" w:rsidRPr="00CE292F" w:rsidRDefault="00CE292F" w:rsidP="009A00C5">
      <w:pPr>
        <w:spacing w:after="120" w:line="360" w:lineRule="auto"/>
        <w:jc w:val="both"/>
        <w:rPr>
          <w:rFonts w:cs="Arial"/>
          <w:sz w:val="20"/>
          <w:szCs w:val="22"/>
          <w:lang w:val="it-IT"/>
        </w:rPr>
      </w:pPr>
    </w:p>
    <w:sectPr w:rsidR="00CE292F" w:rsidRPr="00CE292F" w:rsidSect="000B5747">
      <w:headerReference w:type="default" r:id="rId10"/>
      <w:footerReference w:type="default" r:id="rId11"/>
      <w:pgSz w:w="11906" w:h="16838"/>
      <w:pgMar w:top="2380" w:right="991" w:bottom="1134" w:left="1417" w:header="708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C3E" w:rsidRDefault="00FD7C3E" w:rsidP="00AF6E64">
      <w:r>
        <w:separator/>
      </w:r>
    </w:p>
  </w:endnote>
  <w:endnote w:type="continuationSeparator" w:id="0">
    <w:p w:rsidR="00FD7C3E" w:rsidRDefault="00FD7C3E" w:rsidP="00AF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AF6E64" w:rsidTr="002352DF">
      <w:tc>
        <w:tcPr>
          <w:tcW w:w="9779" w:type="dxa"/>
        </w:tcPr>
        <w:p w:rsidR="00AF6E64" w:rsidRDefault="00AF6E64" w:rsidP="002352DF">
          <w:pPr>
            <w:pStyle w:val="Fuzeile"/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IF </w:instrTex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760204">
            <w:rPr>
              <w:rFonts w:ascii="Arial" w:hAnsi="Arial" w:cs="Arial"/>
              <w:noProof/>
              <w:sz w:val="20"/>
            </w:rPr>
            <w:instrText>1</w:instrTex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instrText>&lt;</w:instrTex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760204">
            <w:rPr>
              <w:rFonts w:ascii="Arial" w:hAnsi="Arial" w:cs="Arial"/>
              <w:noProof/>
              <w:sz w:val="20"/>
            </w:rPr>
            <w:instrText>3</w:instrTex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instrText xml:space="preserve"> "- </w:instrTex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= </w:instrTex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760204">
            <w:rPr>
              <w:rFonts w:ascii="Arial" w:hAnsi="Arial" w:cs="Arial"/>
              <w:noProof/>
              <w:sz w:val="20"/>
            </w:rPr>
            <w:instrText>1</w:instrTex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instrText>+1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760204">
            <w:rPr>
              <w:rFonts w:ascii="Arial" w:hAnsi="Arial" w:cs="Arial"/>
              <w:noProof/>
              <w:sz w:val="20"/>
            </w:rPr>
            <w:instrText>2</w:instrTex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instrText xml:space="preserve"> -"</w:instrText>
          </w:r>
          <w:r w:rsidR="00760204">
            <w:rPr>
              <w:rFonts w:ascii="Arial" w:hAnsi="Arial" w:cs="Arial"/>
              <w:sz w:val="20"/>
            </w:rPr>
            <w:fldChar w:fldCharType="separate"/>
          </w:r>
          <w:r w:rsidR="00760204">
            <w:rPr>
              <w:rFonts w:ascii="Arial" w:hAnsi="Arial" w:cs="Arial"/>
              <w:noProof/>
              <w:sz w:val="20"/>
            </w:rPr>
            <w:t>- 2 -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  <w:tr w:rsidR="00AF6E64" w:rsidTr="002352DF">
      <w:tc>
        <w:tcPr>
          <w:tcW w:w="9779" w:type="dxa"/>
        </w:tcPr>
        <w:p w:rsidR="00AF6E64" w:rsidRPr="00AF6E64" w:rsidRDefault="00AF6E64" w:rsidP="00AF6E64">
          <w:pPr>
            <w:pStyle w:val="Fuzeile"/>
            <w:rPr>
              <w:rFonts w:ascii="Arial" w:hAnsi="Arial" w:cs="Arial"/>
              <w:color w:val="808080" w:themeColor="background1" w:themeShade="80"/>
              <w:sz w:val="20"/>
            </w:rPr>
          </w:pPr>
          <w:bookmarkStart w:id="1" w:name="Fusszeile"/>
          <w:bookmarkEnd w:id="1"/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Traubenplatz 5 </w:t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sym w:font="Wingdings" w:char="F09E"/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 74189 Weinsberg </w:t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sym w:font="Wingdings" w:char="F09E"/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 Telefon 07134 504-0 </w:t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sym w:font="Wingdings" w:char="F09E"/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 Telefax 07134 504-133 </w:t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sym w:font="Wingdings" w:char="F09E"/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  </w:t>
          </w:r>
        </w:p>
        <w:p w:rsidR="00AF6E64" w:rsidRPr="00AF6E64" w:rsidRDefault="00AF6E64" w:rsidP="00AF6E64">
          <w:pPr>
            <w:pStyle w:val="Fuzeile"/>
            <w:rPr>
              <w:color w:val="808080" w:themeColor="background1" w:themeShade="80"/>
            </w:rPr>
          </w:pP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poststelle@lvwo.bwl.de </w:t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sym w:font="Wingdings" w:char="F09E"/>
          </w:r>
          <w:r w:rsidRPr="00AF6E64">
            <w:rPr>
              <w:rFonts w:ascii="Arial" w:hAnsi="Arial" w:cs="Arial"/>
              <w:color w:val="808080" w:themeColor="background1" w:themeShade="80"/>
              <w:sz w:val="20"/>
            </w:rPr>
            <w:t xml:space="preserve"> www.lvwo-weinsberg.de </w:t>
          </w:r>
          <w:r w:rsidRPr="00AF6E64">
            <w:rPr>
              <w:color w:val="808080" w:themeColor="background1" w:themeShade="80"/>
            </w:rPr>
            <w:t xml:space="preserve"> </w:t>
          </w:r>
        </w:p>
        <w:p w:rsidR="00AF6E64" w:rsidRDefault="00AF6E64" w:rsidP="00AF6E64">
          <w:pPr>
            <w:pStyle w:val="Fuzeile"/>
          </w:pPr>
          <w:r>
            <w:t xml:space="preserve"> </w:t>
          </w:r>
        </w:p>
      </w:tc>
    </w:tr>
  </w:tbl>
  <w:p w:rsidR="00AF6E64" w:rsidRDefault="00AF6E64" w:rsidP="00AF6E6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C3E" w:rsidRDefault="00FD7C3E" w:rsidP="00AF6E64">
      <w:r>
        <w:separator/>
      </w:r>
    </w:p>
  </w:footnote>
  <w:footnote w:type="continuationSeparator" w:id="0">
    <w:p w:rsidR="00FD7C3E" w:rsidRDefault="00FD7C3E" w:rsidP="00AF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64" w:rsidRDefault="00AF6E6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4BD6AC7" wp14:editId="41B612B5">
          <wp:simplePos x="0" y="0"/>
          <wp:positionH relativeFrom="column">
            <wp:posOffset>670757</wp:posOffset>
          </wp:positionH>
          <wp:positionV relativeFrom="paragraph">
            <wp:posOffset>206635</wp:posOffset>
          </wp:positionV>
          <wp:extent cx="3749675" cy="428625"/>
          <wp:effectExtent l="0" t="0" r="3175" b="952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riftzug LVWO.png"/>
                  <pic:cNvPicPr/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67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inline distT="0" distB="0" distL="0" distR="0" wp14:anchorId="00F88F5C" wp14:editId="5AA07B96">
          <wp:extent cx="579549" cy="788611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vwo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49" cy="788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6DA"/>
    <w:rsid w:val="00000DCD"/>
    <w:rsid w:val="000079B2"/>
    <w:rsid w:val="00024680"/>
    <w:rsid w:val="00086ACC"/>
    <w:rsid w:val="000B5747"/>
    <w:rsid w:val="000E580A"/>
    <w:rsid w:val="001351BE"/>
    <w:rsid w:val="00181B83"/>
    <w:rsid w:val="00185FDF"/>
    <w:rsid w:val="001A66C0"/>
    <w:rsid w:val="0022436C"/>
    <w:rsid w:val="00241BDD"/>
    <w:rsid w:val="00250E58"/>
    <w:rsid w:val="002C5454"/>
    <w:rsid w:val="002C7A87"/>
    <w:rsid w:val="00331481"/>
    <w:rsid w:val="00351F9E"/>
    <w:rsid w:val="00471F95"/>
    <w:rsid w:val="00483A24"/>
    <w:rsid w:val="00485C74"/>
    <w:rsid w:val="0049566F"/>
    <w:rsid w:val="004E33B8"/>
    <w:rsid w:val="004F491C"/>
    <w:rsid w:val="00501FFC"/>
    <w:rsid w:val="005338FA"/>
    <w:rsid w:val="005C3CD5"/>
    <w:rsid w:val="00611BEB"/>
    <w:rsid w:val="006545D2"/>
    <w:rsid w:val="007130B6"/>
    <w:rsid w:val="00760204"/>
    <w:rsid w:val="00760722"/>
    <w:rsid w:val="008215A1"/>
    <w:rsid w:val="00843FB8"/>
    <w:rsid w:val="0085725B"/>
    <w:rsid w:val="008B25AB"/>
    <w:rsid w:val="008B732B"/>
    <w:rsid w:val="008B7D03"/>
    <w:rsid w:val="008F46DA"/>
    <w:rsid w:val="0093398B"/>
    <w:rsid w:val="00940FC4"/>
    <w:rsid w:val="0094163F"/>
    <w:rsid w:val="00990C9D"/>
    <w:rsid w:val="009A00C5"/>
    <w:rsid w:val="009A4A38"/>
    <w:rsid w:val="009B144A"/>
    <w:rsid w:val="00A533C2"/>
    <w:rsid w:val="00A86646"/>
    <w:rsid w:val="00AB319A"/>
    <w:rsid w:val="00AB35BE"/>
    <w:rsid w:val="00AB6CAA"/>
    <w:rsid w:val="00AC68C0"/>
    <w:rsid w:val="00AF6E64"/>
    <w:rsid w:val="00BB297D"/>
    <w:rsid w:val="00C53C7E"/>
    <w:rsid w:val="00C64711"/>
    <w:rsid w:val="00CC2EB4"/>
    <w:rsid w:val="00CC460C"/>
    <w:rsid w:val="00CC5B71"/>
    <w:rsid w:val="00CE292F"/>
    <w:rsid w:val="00D03044"/>
    <w:rsid w:val="00D042B4"/>
    <w:rsid w:val="00D07BCE"/>
    <w:rsid w:val="00D26C02"/>
    <w:rsid w:val="00D6207C"/>
    <w:rsid w:val="00D65B99"/>
    <w:rsid w:val="00E221C4"/>
    <w:rsid w:val="00E44571"/>
    <w:rsid w:val="00E602AA"/>
    <w:rsid w:val="00E6513E"/>
    <w:rsid w:val="00EE345B"/>
    <w:rsid w:val="00F0703B"/>
    <w:rsid w:val="00FD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E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00C5"/>
    <w:pPr>
      <w:keepNext/>
      <w:tabs>
        <w:tab w:val="right" w:pos="2779"/>
      </w:tabs>
      <w:overflowPunct/>
      <w:autoSpaceDE/>
      <w:autoSpaceDN/>
      <w:adjustRightInd/>
      <w:spacing w:before="120"/>
      <w:ind w:left="85"/>
      <w:textAlignment w:val="auto"/>
      <w:outlineLvl w:val="0"/>
    </w:pPr>
    <w:rPr>
      <w:rFonts w:ascii="Times New Roman" w:hAnsi="Times New Roman"/>
      <w:b/>
      <w:spacing w:val="28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E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6E64"/>
  </w:style>
  <w:style w:type="paragraph" w:styleId="Fuzeile">
    <w:name w:val="footer"/>
    <w:basedOn w:val="Standard"/>
    <w:link w:val="FuzeileZchn"/>
    <w:unhideWhenUsed/>
    <w:rsid w:val="00AF6E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6E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7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7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A00C5"/>
    <w:rPr>
      <w:rFonts w:ascii="Times New Roman" w:eastAsia="Times New Roman" w:hAnsi="Times New Roman" w:cs="Times New Roman"/>
      <w:b/>
      <w:spacing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9A00C5"/>
    <w:pPr>
      <w:jc w:val="both"/>
    </w:pPr>
    <w:rPr>
      <w:rFonts w:cs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9A00C5"/>
    <w:rPr>
      <w:rFonts w:ascii="Arial" w:eastAsia="Times New Roman" w:hAnsi="Arial" w:cs="Arial"/>
      <w:color w:val="000000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9A00C5"/>
    <w:pPr>
      <w:overflowPunct/>
      <w:autoSpaceDE/>
      <w:autoSpaceDN/>
      <w:adjustRightInd/>
      <w:spacing w:line="360" w:lineRule="auto"/>
      <w:jc w:val="both"/>
      <w:textAlignment w:val="auto"/>
    </w:pPr>
    <w:rPr>
      <w:rFonts w:cs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9A00C5"/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styleId="Hyperlink">
    <w:name w:val="Hyperlink"/>
    <w:semiHidden/>
    <w:rsid w:val="009A00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F6E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A00C5"/>
    <w:pPr>
      <w:keepNext/>
      <w:tabs>
        <w:tab w:val="right" w:pos="2779"/>
      </w:tabs>
      <w:overflowPunct/>
      <w:autoSpaceDE/>
      <w:autoSpaceDN/>
      <w:adjustRightInd/>
      <w:spacing w:before="120"/>
      <w:ind w:left="85"/>
      <w:textAlignment w:val="auto"/>
      <w:outlineLvl w:val="0"/>
    </w:pPr>
    <w:rPr>
      <w:rFonts w:ascii="Times New Roman" w:hAnsi="Times New Roman"/>
      <w:b/>
      <w:spacing w:val="28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A00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6E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6E64"/>
  </w:style>
  <w:style w:type="paragraph" w:styleId="Fuzeile">
    <w:name w:val="footer"/>
    <w:basedOn w:val="Standard"/>
    <w:link w:val="FuzeileZchn"/>
    <w:unhideWhenUsed/>
    <w:rsid w:val="00AF6E64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6E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07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0722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9A00C5"/>
    <w:rPr>
      <w:rFonts w:ascii="Times New Roman" w:eastAsia="Times New Roman" w:hAnsi="Times New Roman" w:cs="Times New Roman"/>
      <w:b/>
      <w:spacing w:val="28"/>
      <w:sz w:val="32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A00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semiHidden/>
    <w:rsid w:val="009A00C5"/>
    <w:pPr>
      <w:jc w:val="both"/>
    </w:pPr>
    <w:rPr>
      <w:rFonts w:cs="Arial"/>
      <w:color w:val="000000"/>
    </w:rPr>
  </w:style>
  <w:style w:type="character" w:customStyle="1" w:styleId="TextkrperZchn">
    <w:name w:val="Textkörper Zchn"/>
    <w:basedOn w:val="Absatz-Standardschriftart"/>
    <w:link w:val="Textkrper"/>
    <w:semiHidden/>
    <w:rsid w:val="009A00C5"/>
    <w:rPr>
      <w:rFonts w:ascii="Arial" w:eastAsia="Times New Roman" w:hAnsi="Arial" w:cs="Arial"/>
      <w:color w:val="000000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semiHidden/>
    <w:rsid w:val="009A00C5"/>
    <w:pPr>
      <w:overflowPunct/>
      <w:autoSpaceDE/>
      <w:autoSpaceDN/>
      <w:adjustRightInd/>
      <w:spacing w:line="360" w:lineRule="auto"/>
      <w:jc w:val="both"/>
      <w:textAlignment w:val="auto"/>
    </w:pPr>
    <w:rPr>
      <w:rFonts w:cs="Arial"/>
      <w:color w:val="000000"/>
      <w:sz w:val="20"/>
    </w:rPr>
  </w:style>
  <w:style w:type="character" w:customStyle="1" w:styleId="Textkrper3Zchn">
    <w:name w:val="Textkörper 3 Zchn"/>
    <w:basedOn w:val="Absatz-Standardschriftart"/>
    <w:link w:val="Textkrper3"/>
    <w:semiHidden/>
    <w:rsid w:val="009A00C5"/>
    <w:rPr>
      <w:rFonts w:ascii="Arial" w:eastAsia="Times New Roman" w:hAnsi="Arial" w:cs="Arial"/>
      <w:color w:val="000000"/>
      <w:sz w:val="20"/>
      <w:szCs w:val="20"/>
      <w:lang w:eastAsia="de-DE"/>
    </w:rPr>
  </w:style>
  <w:style w:type="character" w:styleId="Hyperlink">
    <w:name w:val="Hyperlink"/>
    <w:semiHidden/>
    <w:rsid w:val="009A00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8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inerlebnistour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vwo-weinsberg.d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deutscheweine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783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Steinschulte, Marianne (LVWO)</dc:creator>
  <cp:lastModifiedBy>Hauert, Vanessa (LVWO)</cp:lastModifiedBy>
  <cp:revision>2</cp:revision>
  <cp:lastPrinted>2018-02-13T14:59:00Z</cp:lastPrinted>
  <dcterms:created xsi:type="dcterms:W3CDTF">2020-05-13T08:38:00Z</dcterms:created>
  <dcterms:modified xsi:type="dcterms:W3CDTF">2020-05-13T08:38:00Z</dcterms:modified>
</cp:coreProperties>
</file>